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6E62" w14:textId="298AE769" w:rsidR="001031E3" w:rsidRPr="00DE35BC" w:rsidRDefault="001031E3" w:rsidP="00103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DE35BC">
        <w:rPr>
          <w:rFonts w:ascii="Times New Roman" w:hAnsi="Times New Roman" w:cs="Times New Roman"/>
          <w:b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DE35BC">
        <w:rPr>
          <w:rFonts w:ascii="Times New Roman" w:hAnsi="Times New Roman" w:cs="Times New Roman"/>
          <w:b/>
          <w:sz w:val="26"/>
          <w:szCs w:val="26"/>
        </w:rPr>
        <w:t xml:space="preserve"> анкетирования обучающихся 1-4 классов на определение уровня мотивации учебной деятельности по методике «Оценка уровня школьной мотивации» Н.Г. </w:t>
      </w:r>
      <w:proofErr w:type="spellStart"/>
      <w:r w:rsidRPr="00DE35BC">
        <w:rPr>
          <w:rFonts w:ascii="Times New Roman" w:hAnsi="Times New Roman" w:cs="Times New Roman"/>
          <w:b/>
          <w:sz w:val="26"/>
          <w:szCs w:val="26"/>
        </w:rPr>
        <w:t>Лусканова</w:t>
      </w:r>
      <w:proofErr w:type="spellEnd"/>
    </w:p>
    <w:p w14:paraId="2CE17567" w14:textId="77777777" w:rsidR="001031E3" w:rsidRPr="00DE35BC" w:rsidRDefault="001031E3" w:rsidP="001031E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061B50D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проведения анкетирования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: «Изучить мотивацию учебной деятельности - значит выявить реальный уровень развития обучающегося, зону его ближайшего развития и определить перспективы дальнейшего роста».</w:t>
      </w:r>
    </w:p>
    <w:p w14:paraId="1F6B9C40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анкетирования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: с 13 по 21 мая 2021 года</w:t>
      </w:r>
    </w:p>
    <w:p w14:paraId="7E5605A2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 анкетирования: 382 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1-4 классов школы.</w:t>
      </w:r>
    </w:p>
    <w:p w14:paraId="45231582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CE73A" w14:textId="34D5C894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анкетировании приняли </w:t>
      </w:r>
      <w:r w:rsidR="00AB5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</w:t>
      </w:r>
      <w:bookmarkStart w:id="0" w:name="_GoBack"/>
      <w:bookmarkEnd w:id="0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382 человека из 425 </w:t>
      </w:r>
      <w:proofErr w:type="gramStart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школы, что составляет 89,9% от общего количества.</w:t>
      </w:r>
    </w:p>
    <w:p w14:paraId="1A3F9575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5566E0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 результатов.</w:t>
      </w:r>
    </w:p>
    <w:p w14:paraId="2B5849C9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Различия между группами детей были оценены по критерию Стьюдента</w:t>
      </w:r>
      <w:r w:rsidRPr="00D34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было установлено 5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уровней школьной мотивации: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1031E3" w14:paraId="22FFDD07" w14:textId="77777777" w:rsidTr="00FB5F71">
        <w:tc>
          <w:tcPr>
            <w:tcW w:w="675" w:type="dxa"/>
          </w:tcPr>
          <w:p w14:paraId="75137683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14:paraId="06B67F45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10" w:type="dxa"/>
          </w:tcPr>
          <w:p w14:paraId="223D4153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1031E3" w14:paraId="666031FD" w14:textId="77777777" w:rsidTr="00FB5F71">
        <w:tc>
          <w:tcPr>
            <w:tcW w:w="675" w:type="dxa"/>
          </w:tcPr>
          <w:p w14:paraId="4CCF2125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41376CD8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25-30 баллов (очень высокий уровень) - высокий уровень школьной мотивации, учебной активности. </w:t>
            </w:r>
          </w:p>
        </w:tc>
        <w:tc>
          <w:tcPr>
            <w:tcW w:w="5210" w:type="dxa"/>
          </w:tcPr>
          <w:p w14:paraId="06578399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      </w:r>
          </w:p>
        </w:tc>
      </w:tr>
      <w:tr w:rsidR="001031E3" w14:paraId="43EBF721" w14:textId="77777777" w:rsidTr="00FB5F71">
        <w:tc>
          <w:tcPr>
            <w:tcW w:w="675" w:type="dxa"/>
          </w:tcPr>
          <w:p w14:paraId="136A9399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AAD2281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20-24 балла – (высокий уровень) хорошая школьная мотивация</w:t>
            </w:r>
          </w:p>
        </w:tc>
        <w:tc>
          <w:tcPr>
            <w:tcW w:w="5210" w:type="dxa"/>
          </w:tcPr>
          <w:p w14:paraId="5F11AB78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      </w:r>
          </w:p>
        </w:tc>
      </w:tr>
      <w:tr w:rsidR="001031E3" w14:paraId="1F4DCF9B" w14:textId="77777777" w:rsidTr="00FB5F71">
        <w:tc>
          <w:tcPr>
            <w:tcW w:w="675" w:type="dxa"/>
          </w:tcPr>
          <w:p w14:paraId="4E749357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69454F16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– 19 баллов – (средний уровень) положительное отношение к школе, но школа привлекает больше внеучебными сторонами</w:t>
            </w:r>
          </w:p>
        </w:tc>
        <w:tc>
          <w:tcPr>
            <w:tcW w:w="5210" w:type="dxa"/>
          </w:tcPr>
          <w:p w14:paraId="22F80112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      </w:r>
          </w:p>
        </w:tc>
      </w:tr>
      <w:tr w:rsidR="001031E3" w14:paraId="145476F5" w14:textId="77777777" w:rsidTr="00FB5F71">
        <w:tc>
          <w:tcPr>
            <w:tcW w:w="675" w:type="dxa"/>
          </w:tcPr>
          <w:p w14:paraId="07222C67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450E1CA5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– 14 баллов – (низкий уровень) низкая школьная мотивация</w:t>
            </w:r>
          </w:p>
        </w:tc>
        <w:tc>
          <w:tcPr>
            <w:tcW w:w="5210" w:type="dxa"/>
          </w:tcPr>
          <w:p w14:paraId="496DCCBE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</w:t>
            </w:r>
          </w:p>
        </w:tc>
      </w:tr>
      <w:tr w:rsidR="001031E3" w14:paraId="7FD897F9" w14:textId="77777777" w:rsidTr="00FB5F71">
        <w:tc>
          <w:tcPr>
            <w:tcW w:w="675" w:type="dxa"/>
          </w:tcPr>
          <w:p w14:paraId="076457FE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2F906D96" w14:textId="77777777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10 баллов – (очень низкий уровень) негативное отношение к школе, школьная дезадаптация</w:t>
            </w:r>
          </w:p>
        </w:tc>
        <w:tc>
          <w:tcPr>
            <w:tcW w:w="5210" w:type="dxa"/>
          </w:tcPr>
          <w:p w14:paraId="52C8E3D1" w14:textId="47902398" w:rsidR="001031E3" w:rsidRDefault="001031E3" w:rsidP="0010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дети испытывают серьезные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</w:t>
            </w:r>
            <w:r w:rsidRPr="00D3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 в которой для них невыносимо. Маленькие и инфантильные дети 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 – психического здоровья</w:t>
            </w:r>
          </w:p>
        </w:tc>
      </w:tr>
    </w:tbl>
    <w:p w14:paraId="334B1D80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77CA8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Результаты анкетирования представлены ниже в таблице.</w:t>
      </w:r>
    </w:p>
    <w:p w14:paraId="11362BF9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значительные проблемы с учебной мотивацией (5 уровень) в первых классах у 14% детей, вероятно, связаны с недостаточной готовностью к обучению в школе. Этот процент снижается по мере решения проблем с адаптацией во втором классе до 8%, </w:t>
      </w:r>
      <w:proofErr w:type="gramStart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3,6% </w:t>
      </w:r>
      <w:proofErr w:type="gramStart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третьих классах, и снова повышается до 7% в четвертых классах. Возможно, отчасти это объясняется началом предподросткового возраста, когда кроме учебной мотивации все более проявляются и другие интересы.</w:t>
      </w:r>
    </w:p>
    <w:p w14:paraId="6641BB5B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D9257" w14:textId="77777777" w:rsidR="001031E3" w:rsidRPr="00D346E6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1C7AC" wp14:editId="4BC5F7D6">
            <wp:extent cx="4770783" cy="2759103"/>
            <wp:effectExtent l="0" t="0" r="10795" b="222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A3C5E2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 16% детей у первых и вторых классов, возможно, испытывая серьезные затруднения в учебной деятельности, имеют низкую учебную мотивацию (4 уровень). И этот процент повышается до 20,5 и 19% в третьих и четвертых классах.</w:t>
      </w:r>
    </w:p>
    <w:p w14:paraId="4EEB445F" w14:textId="77777777" w:rsidR="001031E3" w:rsidRPr="00D346E6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AD61E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1AB61" wp14:editId="14D86B87">
            <wp:extent cx="4770783" cy="2154804"/>
            <wp:effectExtent l="0" t="0" r="10795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E4FC10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первом классе 25% детей при положительном отношении к школе в целом, еще сохраняют и игровую мотивацию (3 уровень), во втором классе таких детей 20%. В третьем классе детей с положительным отношением к школе и имеющих разнообразные внеучебные интересы уже 36%, и их число снижается в четвертом классе до 27%. Можно предположить, что некоторую роль в возможностях расширения социализации сыграли и ковидные ограничения.</w:t>
      </w:r>
    </w:p>
    <w:p w14:paraId="11A6D060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4AF31" w14:textId="77777777" w:rsidR="001031E3" w:rsidRPr="00B20DF4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1D1DD" wp14:editId="53FCF17D">
            <wp:extent cx="4770783" cy="2154804"/>
            <wp:effectExtent l="0" t="0" r="1079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11CD1C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Достаточно хороший уровень учебной мотивации (2 уровень) повышается с первого ко второму классу с 23 до 33%, потом снижается до 24% в третьем классе и снова повышается до 37% в четвертом классе.</w:t>
      </w:r>
    </w:p>
    <w:p w14:paraId="7BF66AA2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65C349" w14:textId="77777777" w:rsidR="001031E3" w:rsidRPr="00B20DF4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918F6" wp14:editId="22CF52F6">
            <wp:extent cx="4770783" cy="2154804"/>
            <wp:effectExtent l="0" t="0" r="1079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0199DD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8A507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учебной мотивации (1 уровень) с 22-23% в первом и втором классах постепенно снижается до 9% в четвертом классе. Возможно, столкновения с реальными трудностями в процессе учебной деятельности несколько снижают уровень притязаний и высокую учебную мотивацию.</w:t>
      </w:r>
    </w:p>
    <w:p w14:paraId="2D5FCD0B" w14:textId="77777777" w:rsidR="001031E3" w:rsidRPr="00B20DF4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AE66AF" wp14:editId="6BA60DB4">
            <wp:extent cx="4770783" cy="2154804"/>
            <wp:effectExtent l="0" t="0" r="1079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49EE1F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хороший и высокий уровень учебной мотивации у 45% учащихся первых классов, у 56% вторых, у 40% третьих и 46% четвертых классов. Можно предположить, что по мере адаптации к школьным требованиям учебная мотивация учащихся повышается во втором классе. В третьем классе, по мере усложнения программы и повышении требований к познавательным способностям, она несколько снижается, но с ростом осознанности и овладением учебными навыками вновь повышается.</w:t>
      </w:r>
    </w:p>
    <w:p w14:paraId="11ACD9A5" w14:textId="69F6C7F5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заметить, что в остальных кассах детей со слабой мотивацией (4 и 5 уровень) примерно одинаково – от 28 до 33%.</w:t>
      </w:r>
    </w:p>
    <w:p w14:paraId="2F26512E" w14:textId="229AAE96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каждом классе достаточное количество 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хорошим и высоким уровнем мотивации (1 и 2 уровень)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051B10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средних показателей по начальной школе</w:t>
      </w:r>
    </w:p>
    <w:p w14:paraId="1AEC2E59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C4FF2" wp14:editId="1293DA59">
            <wp:extent cx="4436828" cy="1932167"/>
            <wp:effectExtent l="0" t="0" r="2095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BAD7C8" w14:textId="77777777" w:rsid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5107D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предложения: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анкетирования не позволяют делать выводы о том, какие именно, весьма многочисленные факторы, более всего повлияли в каждом конкретном случае на формирование учебной мотивации.</w:t>
      </w:r>
    </w:p>
    <w:p w14:paraId="7F86568F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Возможно, имеет смысл поставить осознанную задачу повышения уровня учебной мотивации учащихся классов, наметив конкретные меры по реализации этой задачи.</w:t>
      </w:r>
    </w:p>
    <w:p w14:paraId="5FB3B345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Мотивация к учебной деятельности – формирование взрослым мотивации к учению «внутри» ученика через развитие личностных универсальных учебных действий: значимость познания мира для себя и общества, моральное сознание и ориентировка в сфере нравственно этических отношений, самооценка, «Я-концепция». Взрослый создает «вне» ученика дидактические условия для формирования мотивации к учебной деятельности. В образовательном процессе взрослый формирует «учебные» мотивы внутри ученика, побуждающие учащихся к продуктивной познавательной деятельности, активному освоению содержания 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образования, одновременно развивая ведущие мотивы личности ученика, определяемые ее ценностями, мировоззрением, убеждениями, установками. Дидактические условия в образовательном процессе – условия, при которых содержание (учебный материал), методы, формы, средства, применяемые взрослым при обучении, выполняют не только социальный запрос общества и государства, но и запрос личности ученика. </w:t>
      </w:r>
    </w:p>
    <w:p w14:paraId="4948019C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стимулом для формирования мотивов учебной деятельности, которая является ведущей деятельностью в начальной школе, в настоящее время </w:t>
      </w:r>
      <w:r w:rsidRPr="00DE3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становится работа над проектом</w:t>
      </w: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: вовлечение учеников в сбор материалов, изготовление поделок, рисунков. Положительная сторона такой организации учебной деятельности состоит в том, что здесь не предполагается четкой регламентации, она носит достаточно свободный характер, здесь дети и сами видят и оценивают результат своей работы. Положительная сторона состоит также в том, что поисковая деятельность ребенка, сопровождаемая переживаниями, эмоциями, соответствует его природным потребностям в самостоятельном познании, вызывает интерес. Проектно-исследовательская деятельность, связанная с историей и природой родного края, государственными праздниками и др., стимулирует детское творчество, способствует формированию учебных мотивов, развитию личности, духовно-нравственному воспитанию. Работа над проектом (заданием) может осуществляться в паре, группе. Работая вместе с товарищем, дети удовлетворяют свою природную потребность в общении. При этом развиваются коммуникативные универсальные действия: умение слушать и слышать, строить монолог и диалог, уважать другое мнение. Включение игровых приемов, разнообразные задания и предлагаемые виды деятельности: докажи, исследуй, составь, сделай вывод – так же, как и работа над проектом, развивают словесно-логическое мышление и способствуют становлению учебных мотивов.</w:t>
      </w:r>
    </w:p>
    <w:p w14:paraId="6A729197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все это работает только при главном условии – осознанности деятельности, неподдельной заинтересованности и вовлеченности самого учителя, минимальной регламентированности и максимальной свободы там, где можно!</w:t>
      </w:r>
    </w:p>
    <w:p w14:paraId="4848387A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Безусловно, существует также и связь между типом родительского отношения и формированием уровня мотивации учебной деятельности. Но это не является предметом нашего исследования.</w:t>
      </w:r>
    </w:p>
    <w:p w14:paraId="15AB8C5F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заметить, что по результатам проведения опроса только по одной анкете полностью судить об уровне сформированности учебной мотивации у многих учащихся затруднительно. Иногда ребенок при ответе ориентируется на внешние ожидания, внушенные взрослыми, </w:t>
      </w:r>
      <w:proofErr w:type="spellStart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идентифицируясь</w:t>
      </w:r>
      <w:proofErr w:type="spellEnd"/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ними, хочет ответить наиболее одобряемым образом, по его представлениям. </w:t>
      </w:r>
    </w:p>
    <w:p w14:paraId="7134C923" w14:textId="77777777" w:rsidR="001031E3" w:rsidRPr="00DE35BC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также может отвечать, ориентируясь на свое идеальное я, в котором он видит себя успешным, хотя в реальности учеба дается ему с трудом, но самооценка не позволяет признаться в несостоятельности, ребенок хочет соответствовать общепринятым целям и требованиям.</w:t>
      </w:r>
    </w:p>
    <w:p w14:paraId="79F5AC5C" w14:textId="23287E28" w:rsidR="00B9164D" w:rsidRPr="001031E3" w:rsidRDefault="001031E3" w:rsidP="00103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5B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дети, у которых эмоциональное неблагополучие связано с ситуацией в семье, и распространяется и на отношение к школе, хотя сама учеба затруднений не вызывает.</w:t>
      </w:r>
    </w:p>
    <w:sectPr w:rsidR="00B9164D" w:rsidRPr="0010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D7"/>
    <w:rsid w:val="001031E3"/>
    <w:rsid w:val="008C0B9D"/>
    <w:rsid w:val="00AB5753"/>
    <w:rsid w:val="00C310E1"/>
    <w:rsid w:val="00E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1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анкетирования, п</a:t>
            </a:r>
            <a:r>
              <a:rPr lang="ru-RU"/>
              <a:t>ятый уровень, 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Пятый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склассы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3.6</c:v>
                </c:pt>
                <c:pt idx="3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A49-467C-9D4B-0E7D60913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081664"/>
        <c:axId val="215171648"/>
      </c:lineChart>
      <c:catAx>
        <c:axId val="156081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71648"/>
        <c:crosses val="autoZero"/>
        <c:auto val="1"/>
        <c:lblAlgn val="ctr"/>
        <c:lblOffset val="100"/>
        <c:noMultiLvlLbl val="0"/>
      </c:catAx>
      <c:valAx>
        <c:axId val="21517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081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анкетирования, четвертый уровень, 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анкетирования, четвертый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20.5</c:v>
                </c:pt>
                <c:pt idx="3">
                  <c:v>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8B5-4491-B072-F18802C2F6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946816"/>
        <c:axId val="215172800"/>
      </c:lineChart>
      <c:catAx>
        <c:axId val="22294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72800"/>
        <c:crosses val="autoZero"/>
        <c:auto val="1"/>
        <c:lblAlgn val="ctr"/>
        <c:lblOffset val="100"/>
        <c:noMultiLvlLbl val="0"/>
      </c:catAx>
      <c:valAx>
        <c:axId val="2151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4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анкетирования, третий уровень, 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анкетирования, четвертый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  <c:pt idx="2">
                  <c:v>36</c:v>
                </c:pt>
                <c:pt idx="3">
                  <c:v>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C9D-4ACA-8398-0A2087CD5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631872"/>
        <c:axId val="215174528"/>
      </c:lineChart>
      <c:catAx>
        <c:axId val="14363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74528"/>
        <c:crosses val="autoZero"/>
        <c:auto val="1"/>
        <c:lblAlgn val="ctr"/>
        <c:lblOffset val="100"/>
        <c:noMultiLvlLbl val="0"/>
      </c:catAx>
      <c:valAx>
        <c:axId val="21517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3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анкетирования, второй уровень, 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анкетирования, четвертый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33</c:v>
                </c:pt>
                <c:pt idx="2">
                  <c:v>24</c:v>
                </c:pt>
                <c:pt idx="3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149-4CFE-92EE-74D762354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834112"/>
        <c:axId val="215176256"/>
      </c:lineChart>
      <c:catAx>
        <c:axId val="143834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76256"/>
        <c:crosses val="autoZero"/>
        <c:auto val="1"/>
        <c:lblAlgn val="ctr"/>
        <c:lblOffset val="100"/>
        <c:noMultiLvlLbl val="0"/>
      </c:catAx>
      <c:valAx>
        <c:axId val="21517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3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анкетирования, первый уровень, 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анкетирования, четвертый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1-е классы</c:v>
                </c:pt>
                <c:pt idx="1">
                  <c:v>2-е классы</c:v>
                </c:pt>
                <c:pt idx="2">
                  <c:v>3-е классы</c:v>
                </c:pt>
                <c:pt idx="3">
                  <c:v>4-е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23</c:v>
                </c:pt>
                <c:pt idx="2">
                  <c:v>16</c:v>
                </c:pt>
                <c:pt idx="3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63-4795-B0A1-91EB9424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831040"/>
        <c:axId val="215177984"/>
      </c:lineChart>
      <c:catAx>
        <c:axId val="14383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5177984"/>
        <c:crosses val="autoZero"/>
        <c:auto val="1"/>
        <c:lblAlgn val="ctr"/>
        <c:lblOffset val="100"/>
        <c:noMultiLvlLbl val="0"/>
      </c:catAx>
      <c:valAx>
        <c:axId val="2151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31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17.3</c:v>
                </c:pt>
                <c:pt idx="1">
                  <c:v>30</c:v>
                </c:pt>
                <c:pt idx="2">
                  <c:v>26.7</c:v>
                </c:pt>
                <c:pt idx="3">
                  <c:v>17.5</c:v>
                </c:pt>
                <c:pt idx="4">
                  <c:v>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2E6-431A-8399-7E8C1575C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833600"/>
        <c:axId val="222978624"/>
      </c:lineChart>
      <c:catAx>
        <c:axId val="14383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978624"/>
        <c:crosses val="autoZero"/>
        <c:auto val="1"/>
        <c:lblAlgn val="ctr"/>
        <c:lblOffset val="100"/>
        <c:noMultiLvlLbl val="0"/>
      </c:catAx>
      <c:valAx>
        <c:axId val="2229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3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Осетрова</dc:creator>
  <cp:keywords/>
  <dc:description/>
  <cp:lastModifiedBy>Admin</cp:lastModifiedBy>
  <cp:revision>3</cp:revision>
  <dcterms:created xsi:type="dcterms:W3CDTF">2021-07-16T11:46:00Z</dcterms:created>
  <dcterms:modified xsi:type="dcterms:W3CDTF">2021-07-16T11:53:00Z</dcterms:modified>
</cp:coreProperties>
</file>