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6C173" w14:textId="57955145" w:rsidR="000F6E6B" w:rsidRPr="005D6715" w:rsidRDefault="000F6E6B" w:rsidP="000F6E6B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5D6715">
        <w:rPr>
          <w:rFonts w:ascii="Times New Roman" w:hAnsi="Times New Roman" w:cs="Times New Roman"/>
          <w:b/>
          <w:sz w:val="26"/>
          <w:szCs w:val="26"/>
        </w:rPr>
        <w:t>тог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5D6715">
        <w:rPr>
          <w:rFonts w:ascii="Times New Roman" w:hAnsi="Times New Roman" w:cs="Times New Roman"/>
          <w:b/>
          <w:sz w:val="26"/>
          <w:szCs w:val="26"/>
        </w:rPr>
        <w:t xml:space="preserve"> тестирования </w:t>
      </w:r>
      <w:hyperlink r:id="rId5" w:history="1">
        <w:r w:rsidRPr="005D6715">
          <w:rPr>
            <w:rFonts w:ascii="Times New Roman" w:hAnsi="Times New Roman" w:cs="Times New Roman"/>
            <w:b/>
            <w:sz w:val="26"/>
            <w:szCs w:val="26"/>
          </w:rPr>
          <w:t>«Я учитель 3.0»</w:t>
        </w:r>
      </w:hyperlink>
      <w:r w:rsidRPr="005D6715">
        <w:rPr>
          <w:rFonts w:ascii="Times New Roman" w:hAnsi="Times New Roman" w:cs="Times New Roman"/>
          <w:b/>
          <w:sz w:val="26"/>
          <w:szCs w:val="26"/>
        </w:rPr>
        <w:t>,</w:t>
      </w:r>
    </w:p>
    <w:p w14:paraId="1DD830F8" w14:textId="77777777" w:rsidR="000F6E6B" w:rsidRPr="005D6715" w:rsidRDefault="000F6E6B" w:rsidP="000F6E6B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715">
        <w:rPr>
          <w:rFonts w:ascii="Times New Roman" w:hAnsi="Times New Roman" w:cs="Times New Roman"/>
          <w:b/>
          <w:sz w:val="26"/>
          <w:szCs w:val="26"/>
        </w:rPr>
        <w:t>проведенного в ГБОУ школе № 332 Невского района Санкт-Петербурга</w:t>
      </w:r>
    </w:p>
    <w:p w14:paraId="09DB6BEB" w14:textId="77777777" w:rsidR="000F6E6B" w:rsidRPr="005D6715" w:rsidRDefault="000F6E6B" w:rsidP="000F6E6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A9CC43A" w14:textId="77777777" w:rsidR="000F6E6B" w:rsidRPr="005D6715" w:rsidRDefault="000F6E6B" w:rsidP="000F6E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715">
        <w:rPr>
          <w:rFonts w:ascii="Times New Roman" w:hAnsi="Times New Roman" w:cs="Times New Roman"/>
          <w:sz w:val="26"/>
          <w:szCs w:val="26"/>
        </w:rPr>
        <w:t xml:space="preserve">Программа содержит </w:t>
      </w:r>
      <w:r w:rsidRPr="005D6715">
        <w:rPr>
          <w:rFonts w:ascii="Times New Roman" w:hAnsi="Times New Roman" w:cs="Times New Roman"/>
          <w:b/>
          <w:sz w:val="26"/>
          <w:szCs w:val="26"/>
        </w:rPr>
        <w:t>цель</w:t>
      </w:r>
      <w:r w:rsidRPr="005D6715">
        <w:rPr>
          <w:rFonts w:ascii="Times New Roman" w:hAnsi="Times New Roman" w:cs="Times New Roman"/>
          <w:sz w:val="26"/>
          <w:szCs w:val="26"/>
        </w:rPr>
        <w:t>: повышение предметной и методической компетентности педагогических работников, обеспечивающее качество образования за счет овладения профессиональными компетенциями; совершенствования форм, методов и средств обучения; совершенствования педагогических технологий и внедрения современных технологий обучения.</w:t>
      </w:r>
    </w:p>
    <w:p w14:paraId="5B20B192" w14:textId="77777777" w:rsidR="000F6E6B" w:rsidRPr="005D6715" w:rsidRDefault="000F6E6B" w:rsidP="000F6E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715">
        <w:rPr>
          <w:rFonts w:ascii="Times New Roman" w:hAnsi="Times New Roman" w:cs="Times New Roman"/>
          <w:b/>
          <w:sz w:val="26"/>
          <w:szCs w:val="26"/>
        </w:rPr>
        <w:t>Задача</w:t>
      </w:r>
      <w:r w:rsidRPr="005D6715">
        <w:rPr>
          <w:rFonts w:ascii="Times New Roman" w:hAnsi="Times New Roman" w:cs="Times New Roman"/>
          <w:sz w:val="26"/>
          <w:szCs w:val="26"/>
        </w:rPr>
        <w:t>: разработать программу внутрикорпоративного обучения по следующим направлениям: совершенствование внутренних коммуникаций педагогов; повышение предметной и методической компетентности; работа с неуспевающими; методы и формы профориентационной работы с обучающимися основной школы; роль классного руководителя в процессе самоопределения и формирования образовательной траектории обучающихся.</w:t>
      </w:r>
    </w:p>
    <w:p w14:paraId="10491957" w14:textId="77777777" w:rsidR="000F6E6B" w:rsidRPr="005D6715" w:rsidRDefault="000F6E6B" w:rsidP="000F6E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715">
        <w:rPr>
          <w:rFonts w:ascii="Times New Roman" w:hAnsi="Times New Roman" w:cs="Times New Roman"/>
          <w:sz w:val="26"/>
          <w:szCs w:val="26"/>
        </w:rPr>
        <w:t>Реализация данной задачи предполагала участие педагогов школы в бесплатных онлайн-тестах школьных учителей 1-11 классов, проводимых платформой Яндекс. Учебник. Интенсив «Я Учитель 3.0» содержал полезные кейсы и задания для самопроверки. Учителям школы было предложено выбрать любое количество тестов по любым тематикам. Онлайн-диагностика поможет педагогам оценить гибкие компетенции. В дальнейшем, получение индивидуальных рекомендаций для развития навыков.</w:t>
      </w:r>
    </w:p>
    <w:p w14:paraId="5F5DD647" w14:textId="77777777" w:rsidR="000F6E6B" w:rsidRPr="005D6715" w:rsidRDefault="000F6E6B" w:rsidP="000F6E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715">
        <w:rPr>
          <w:rFonts w:ascii="Times New Roman" w:hAnsi="Times New Roman" w:cs="Times New Roman"/>
          <w:sz w:val="26"/>
          <w:szCs w:val="26"/>
        </w:rPr>
        <w:t>В тестировании приняло 42 педагога школы.</w:t>
      </w:r>
    </w:p>
    <w:p w14:paraId="2DF23A0F" w14:textId="77777777" w:rsidR="000F6E6B" w:rsidRPr="006932C6" w:rsidRDefault="000F6E6B" w:rsidP="000F6E6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2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A3482B" wp14:editId="39148777">
            <wp:extent cx="4486275" cy="17240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0AA2A3D" w14:textId="77777777" w:rsidR="000F6E6B" w:rsidRPr="006932C6" w:rsidRDefault="000F6E6B" w:rsidP="000F6E6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23495D" w14:textId="77777777" w:rsidR="000F6E6B" w:rsidRPr="005D6715" w:rsidRDefault="000F6E6B" w:rsidP="000F6E6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2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9DC502" wp14:editId="369BC355">
            <wp:extent cx="4429125" cy="14192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3C26181" w14:textId="77777777" w:rsidR="000F6E6B" w:rsidRDefault="000F6E6B" w:rsidP="000F6E6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3238136" w14:textId="77777777" w:rsidR="000F6E6B" w:rsidRDefault="000F6E6B" w:rsidP="000F6E6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420A51A" w14:textId="77777777" w:rsidR="000F6E6B" w:rsidRDefault="000F6E6B" w:rsidP="000F6E6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36A7790" w14:textId="165BA6D3" w:rsidR="000F6E6B" w:rsidRPr="005D6715" w:rsidRDefault="000F6E6B" w:rsidP="000F6E6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8440BCC" w14:textId="77777777" w:rsidR="000F6E6B" w:rsidRPr="006932C6" w:rsidRDefault="000F6E6B" w:rsidP="000F6E6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bCs/>
          <w:color w:val="2B2B2B"/>
          <w:sz w:val="24"/>
          <w:szCs w:val="24"/>
          <w:lang w:eastAsia="ru-RU"/>
        </w:rPr>
      </w:pPr>
    </w:p>
    <w:p w14:paraId="35853DD8" w14:textId="77777777" w:rsidR="000F6E6B" w:rsidRPr="005D6715" w:rsidRDefault="000F6E6B" w:rsidP="000F6E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2B2B2B"/>
          <w:sz w:val="26"/>
          <w:szCs w:val="26"/>
          <w:lang w:eastAsia="ru-RU"/>
        </w:rPr>
      </w:pPr>
      <w:r w:rsidRPr="005D6715">
        <w:rPr>
          <w:rFonts w:ascii="Times New Roman" w:hAnsi="Times New Roman" w:cs="Times New Roman"/>
          <w:b/>
          <w:bCs/>
          <w:color w:val="2B2B2B"/>
          <w:sz w:val="26"/>
          <w:szCs w:val="26"/>
          <w:lang w:eastAsia="ru-RU"/>
        </w:rPr>
        <w:t>Результаты тестирования по направлению «Цифровые компетенции»</w:t>
      </w:r>
    </w:p>
    <w:p w14:paraId="53A24BCD" w14:textId="77777777" w:rsidR="000F6E6B" w:rsidRPr="005D6715" w:rsidRDefault="000F6E6B" w:rsidP="000F6E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715">
        <w:rPr>
          <w:rFonts w:ascii="Times New Roman" w:hAnsi="Times New Roman" w:cs="Times New Roman"/>
          <w:color w:val="2B2B2B"/>
          <w:sz w:val="26"/>
          <w:szCs w:val="26"/>
          <w:lang w:eastAsia="ru-RU"/>
        </w:rPr>
        <w:t>В тестировании приняло 29 педагогов.</w:t>
      </w:r>
    </w:p>
    <w:p w14:paraId="1442EA7E" w14:textId="77777777" w:rsidR="000F6E6B" w:rsidRPr="005D6715" w:rsidRDefault="000F6E6B" w:rsidP="000F6E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715">
        <w:rPr>
          <w:rFonts w:ascii="Times New Roman" w:hAnsi="Times New Roman" w:cs="Times New Roman"/>
          <w:sz w:val="26"/>
          <w:szCs w:val="26"/>
        </w:rPr>
        <w:lastRenderedPageBreak/>
        <w:t>В диаграмме представлены результаты тестирования «Цифровые компетенции» в среднем по стране и в ГБОУ школе № 332:</w:t>
      </w:r>
    </w:p>
    <w:p w14:paraId="662A9047" w14:textId="77777777" w:rsidR="000F6E6B" w:rsidRPr="006932C6" w:rsidRDefault="000F6E6B" w:rsidP="000F6E6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2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A1530C" wp14:editId="17FBAB8F">
            <wp:extent cx="4362450" cy="18764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9EDEFF4" w14:textId="77777777" w:rsidR="000F6E6B" w:rsidRPr="005D6715" w:rsidRDefault="000F6E6B" w:rsidP="000F6E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715">
        <w:rPr>
          <w:rFonts w:ascii="Times New Roman" w:hAnsi="Times New Roman" w:cs="Times New Roman"/>
          <w:sz w:val="26"/>
          <w:szCs w:val="26"/>
        </w:rPr>
        <w:t>Анализ показывает уровень владения «Цифровыми компетенциями педагога» в школе на 2,4% выше средних показателей по стране. Это может быть связано с приобретенным опытом педагогов за время проведения уроков в 4 четверти 2019-2020 учебного года. Многие педагоги за 2020-2021 учебный год научились использовать на уроках новые цифровые компетенции.</w:t>
      </w:r>
    </w:p>
    <w:p w14:paraId="081B164C" w14:textId="77777777" w:rsidR="000F6E6B" w:rsidRPr="005D6715" w:rsidRDefault="000F6E6B" w:rsidP="000F6E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B864CA1" w14:textId="77777777" w:rsidR="000F6E6B" w:rsidRPr="005D6715" w:rsidRDefault="000F6E6B" w:rsidP="000F6E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2B2B2B"/>
          <w:sz w:val="26"/>
          <w:szCs w:val="26"/>
          <w:lang w:eastAsia="ru-RU"/>
        </w:rPr>
      </w:pPr>
      <w:r w:rsidRPr="005D6715">
        <w:rPr>
          <w:rFonts w:ascii="Times New Roman" w:hAnsi="Times New Roman" w:cs="Times New Roman"/>
          <w:b/>
          <w:bCs/>
          <w:color w:val="2B2B2B"/>
          <w:sz w:val="26"/>
          <w:szCs w:val="26"/>
          <w:lang w:eastAsia="ru-RU"/>
        </w:rPr>
        <w:t>Результаты тестирования по направлению «Компетенции учителя по формированию функциональной грамотности»</w:t>
      </w:r>
    </w:p>
    <w:p w14:paraId="7A36ACF4" w14:textId="77777777" w:rsidR="000F6E6B" w:rsidRPr="005D6715" w:rsidRDefault="000F6E6B" w:rsidP="000F6E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B2B2B"/>
          <w:sz w:val="26"/>
          <w:szCs w:val="26"/>
          <w:lang w:eastAsia="ru-RU"/>
        </w:rPr>
      </w:pPr>
    </w:p>
    <w:p w14:paraId="1E95FF22" w14:textId="77777777" w:rsidR="000F6E6B" w:rsidRPr="005D6715" w:rsidRDefault="000F6E6B" w:rsidP="000F6E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B2B2B"/>
          <w:sz w:val="26"/>
          <w:szCs w:val="26"/>
          <w:lang w:eastAsia="ru-RU"/>
        </w:rPr>
      </w:pPr>
      <w:r w:rsidRPr="005D6715">
        <w:rPr>
          <w:rFonts w:ascii="Times New Roman" w:hAnsi="Times New Roman" w:cs="Times New Roman"/>
          <w:color w:val="2B2B2B"/>
          <w:sz w:val="26"/>
          <w:szCs w:val="26"/>
          <w:lang w:eastAsia="ru-RU"/>
        </w:rPr>
        <w:t>В тестировании приняли участие 24 педагога.</w:t>
      </w:r>
    </w:p>
    <w:p w14:paraId="7B6983CE" w14:textId="77777777" w:rsidR="000F6E6B" w:rsidRPr="006932C6" w:rsidRDefault="000F6E6B" w:rsidP="000F6E6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32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F14945" wp14:editId="3F949802">
            <wp:extent cx="5638800" cy="32385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9F2687B" w14:textId="77777777" w:rsidR="000F6E6B" w:rsidRPr="005D6715" w:rsidRDefault="000F6E6B" w:rsidP="000F6E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B2B2B"/>
          <w:sz w:val="26"/>
          <w:szCs w:val="26"/>
          <w:lang w:eastAsia="ru-RU"/>
        </w:rPr>
      </w:pPr>
      <w:r w:rsidRPr="005D6715">
        <w:rPr>
          <w:rFonts w:ascii="Times New Roman" w:hAnsi="Times New Roman" w:cs="Times New Roman"/>
          <w:color w:val="2B2B2B"/>
          <w:sz w:val="26"/>
          <w:szCs w:val="26"/>
          <w:lang w:eastAsia="ru-RU"/>
        </w:rPr>
        <w:t>Анализ полученных данных дает возможность сделать вывод, что по данной категории результаты педагогов школы ниже на 7-11% средних данных педагогов страны. Это позволяет включить в план ВШК на 2021-2022 учебный год и планы методических объединений тем, посвященных развитию функциональной грамотности не только у детей, но и у педагогов. По результатам работы методических объединений планируется повышение компетенций учителей, что будет способствовать повышению предметной и методической компетентности педагогических работников школы.</w:t>
      </w:r>
    </w:p>
    <w:p w14:paraId="039EE6DE" w14:textId="77777777" w:rsidR="000F6E6B" w:rsidRPr="005D6715" w:rsidRDefault="000F6E6B" w:rsidP="000F6E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B2B2B"/>
          <w:sz w:val="26"/>
          <w:szCs w:val="26"/>
          <w:lang w:eastAsia="ru-RU"/>
        </w:rPr>
      </w:pPr>
    </w:p>
    <w:p w14:paraId="0DF778E1" w14:textId="77777777" w:rsidR="000F6E6B" w:rsidRPr="005D6715" w:rsidRDefault="000F6E6B" w:rsidP="000F6E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2B2B2B"/>
          <w:sz w:val="26"/>
          <w:szCs w:val="26"/>
          <w:lang w:eastAsia="ru-RU"/>
        </w:rPr>
      </w:pPr>
      <w:r w:rsidRPr="005D6715">
        <w:rPr>
          <w:rFonts w:ascii="Times New Roman" w:hAnsi="Times New Roman" w:cs="Times New Roman"/>
          <w:b/>
          <w:bCs/>
          <w:color w:val="2B2B2B"/>
          <w:sz w:val="26"/>
          <w:szCs w:val="26"/>
          <w:lang w:eastAsia="ru-RU"/>
        </w:rPr>
        <w:lastRenderedPageBreak/>
        <w:t>Результаты тестирования по направлению «Компетенции успешного современного учителя»</w:t>
      </w:r>
    </w:p>
    <w:p w14:paraId="69E50D7B" w14:textId="77777777" w:rsidR="000F6E6B" w:rsidRPr="005D6715" w:rsidRDefault="000F6E6B" w:rsidP="000F6E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B2B2B"/>
          <w:sz w:val="26"/>
          <w:szCs w:val="26"/>
          <w:lang w:eastAsia="ru-RU"/>
        </w:rPr>
      </w:pPr>
    </w:p>
    <w:p w14:paraId="13430BF1" w14:textId="77777777" w:rsidR="000F6E6B" w:rsidRPr="005D6715" w:rsidRDefault="000F6E6B" w:rsidP="000F6E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B2B2B"/>
          <w:sz w:val="26"/>
          <w:szCs w:val="26"/>
          <w:lang w:eastAsia="ru-RU"/>
        </w:rPr>
      </w:pPr>
      <w:r w:rsidRPr="005D6715">
        <w:rPr>
          <w:rFonts w:ascii="Times New Roman" w:hAnsi="Times New Roman" w:cs="Times New Roman"/>
          <w:color w:val="2B2B2B"/>
          <w:sz w:val="26"/>
          <w:szCs w:val="26"/>
          <w:lang w:eastAsia="ru-RU"/>
        </w:rPr>
        <w:t>В тестировании приняли участие 29 педагогов.</w:t>
      </w:r>
    </w:p>
    <w:p w14:paraId="0E2DD161" w14:textId="77777777" w:rsidR="000F6E6B" w:rsidRPr="006932C6" w:rsidRDefault="000F6E6B" w:rsidP="000F6E6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6932C6">
        <w:rPr>
          <w:rFonts w:ascii="Times New Roman" w:hAnsi="Times New Roman" w:cs="Times New Roman"/>
          <w:noProof/>
          <w:color w:val="2B2B2B"/>
          <w:sz w:val="24"/>
          <w:szCs w:val="24"/>
          <w:lang w:eastAsia="ru-RU"/>
        </w:rPr>
        <w:drawing>
          <wp:inline distT="0" distB="0" distL="0" distR="0" wp14:anchorId="42986A8E" wp14:editId="6C3C9DA7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EC62BE4" w14:textId="77777777" w:rsidR="000F6E6B" w:rsidRPr="005D6715" w:rsidRDefault="000F6E6B" w:rsidP="000F6E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B2B2B"/>
          <w:sz w:val="26"/>
          <w:szCs w:val="26"/>
          <w:lang w:eastAsia="ru-RU"/>
        </w:rPr>
      </w:pPr>
      <w:r w:rsidRPr="005D6715">
        <w:rPr>
          <w:rFonts w:ascii="Times New Roman" w:hAnsi="Times New Roman" w:cs="Times New Roman"/>
          <w:color w:val="2B2B2B"/>
          <w:sz w:val="26"/>
          <w:szCs w:val="26"/>
          <w:lang w:eastAsia="ru-RU"/>
        </w:rPr>
        <w:t>Анализ полученных данных дает возможность сделать вывод об одинаковых полученных результатах. Выше показателей по стране умения: умение формировать развивающую среду для учеников, умение сотрудничать с коллегами.</w:t>
      </w:r>
    </w:p>
    <w:p w14:paraId="638E7F66" w14:textId="77777777" w:rsidR="000F6E6B" w:rsidRPr="005D6715" w:rsidRDefault="000F6E6B" w:rsidP="000F6E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B2B2B"/>
          <w:sz w:val="26"/>
          <w:szCs w:val="26"/>
          <w:lang w:eastAsia="ru-RU"/>
        </w:rPr>
      </w:pPr>
      <w:r w:rsidRPr="005D6715">
        <w:rPr>
          <w:rFonts w:ascii="Times New Roman" w:hAnsi="Times New Roman" w:cs="Times New Roman"/>
          <w:color w:val="2B2B2B"/>
          <w:sz w:val="26"/>
          <w:szCs w:val="26"/>
          <w:lang w:eastAsia="ru-RU"/>
        </w:rPr>
        <w:t>Ниже показателей по стране умения: ориентация на результат.</w:t>
      </w:r>
    </w:p>
    <w:p w14:paraId="6CBA6762" w14:textId="77777777" w:rsidR="000F6E6B" w:rsidRPr="005D6715" w:rsidRDefault="000F6E6B" w:rsidP="000F6E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B2B2B"/>
          <w:sz w:val="26"/>
          <w:szCs w:val="26"/>
          <w:lang w:eastAsia="ru-RU"/>
        </w:rPr>
      </w:pPr>
      <w:r w:rsidRPr="005D6715">
        <w:rPr>
          <w:rFonts w:ascii="Times New Roman" w:hAnsi="Times New Roman" w:cs="Times New Roman"/>
          <w:color w:val="2B2B2B"/>
          <w:sz w:val="26"/>
          <w:szCs w:val="26"/>
          <w:lang w:eastAsia="ru-RU"/>
        </w:rPr>
        <w:t>В план работы МО рекомендуется внести развитие умений, необходимых для повышения компетенций учителей.</w:t>
      </w:r>
    </w:p>
    <w:p w14:paraId="461D1A0E" w14:textId="77777777" w:rsidR="000F6E6B" w:rsidRPr="005D6715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7D63E0" w14:textId="77777777" w:rsidR="000F6E6B" w:rsidRPr="005D6715" w:rsidRDefault="000F6E6B" w:rsidP="000F6E6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D6715">
        <w:rPr>
          <w:rFonts w:ascii="Times New Roman" w:hAnsi="Times New Roman" w:cs="Times New Roman"/>
          <w:i/>
          <w:sz w:val="26"/>
          <w:szCs w:val="26"/>
        </w:rPr>
        <w:t>Выводы и рекомендации:</w:t>
      </w:r>
    </w:p>
    <w:p w14:paraId="166D6B95" w14:textId="77777777" w:rsidR="000F6E6B" w:rsidRPr="005D6715" w:rsidRDefault="000F6E6B" w:rsidP="000F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715">
        <w:rPr>
          <w:rFonts w:ascii="Times New Roman" w:hAnsi="Times New Roman" w:cs="Times New Roman"/>
          <w:sz w:val="26"/>
          <w:szCs w:val="26"/>
        </w:rPr>
        <w:t>По независимой оценке компетенций тестов ЯндексУчебника «Интенсив 3.0», учителя школы обладают умениями от 44 до 100%.</w:t>
      </w:r>
    </w:p>
    <w:p w14:paraId="7EC4F97C" w14:textId="77777777" w:rsidR="000F6E6B" w:rsidRPr="005D6715" w:rsidRDefault="000F6E6B" w:rsidP="000F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715">
        <w:rPr>
          <w:rFonts w:ascii="Times New Roman" w:hAnsi="Times New Roman" w:cs="Times New Roman"/>
          <w:sz w:val="26"/>
          <w:szCs w:val="26"/>
        </w:rPr>
        <w:t>Для получения планируемых результатов обучения требуются обновления в Программе повышения квалификации компетенций педагогов.</w:t>
      </w:r>
    </w:p>
    <w:p w14:paraId="65A3F963" w14:textId="77777777" w:rsidR="000F6E6B" w:rsidRPr="005D6715" w:rsidRDefault="000F6E6B" w:rsidP="000F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715">
        <w:rPr>
          <w:rFonts w:ascii="Times New Roman" w:hAnsi="Times New Roman" w:cs="Times New Roman"/>
          <w:sz w:val="26"/>
          <w:szCs w:val="26"/>
        </w:rPr>
        <w:t>Необходимо на МО учителей школы рассмотреть разные способы развития компетенций учителей и форматов их демонстрации.</w:t>
      </w:r>
    </w:p>
    <w:p w14:paraId="75A76E15" w14:textId="77777777" w:rsidR="00B9164D" w:rsidRDefault="000F6E6B"/>
    <w:sectPr w:rsidR="00B9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61FDB"/>
    <w:multiLevelType w:val="hybridMultilevel"/>
    <w:tmpl w:val="962EE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7D"/>
    <w:rsid w:val="000F6E6B"/>
    <w:rsid w:val="0036637D"/>
    <w:rsid w:val="008C0B9D"/>
    <w:rsid w:val="00C3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C1DD2"/>
  <w15:chartTrackingRefBased/>
  <w15:docId w15:val="{F6B31159-2FF2-4706-A0D5-AE3997FC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E6B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39"/>
    <w:rsid w:val="000F6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hyperlink" Target="https://education.yandex.ru/uchitel/intensiv3/" TargetMode="Externa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выборов, чел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C4A-480D-9579-58226B67FD3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C4A-480D-9579-58226B67FD3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C4A-480D-9579-58226B67FD3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C4A-480D-9579-58226B67FD3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1 выбор</c:v>
                </c:pt>
                <c:pt idx="1">
                  <c:v>2 выбора</c:v>
                </c:pt>
                <c:pt idx="2">
                  <c:v>3 выбора</c:v>
                </c:pt>
                <c:pt idx="3">
                  <c:v>4 выбора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14</c:v>
                </c:pt>
                <c:pt idx="2">
                  <c:v>1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C4A-480D-9579-58226B67FD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выборов, 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D61-4F32-9C36-1965D56F4F2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D61-4F32-9C36-1965D56F4F2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D61-4F32-9C36-1965D56F4F2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D61-4F32-9C36-1965D56F4F2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1 выбор</c:v>
                </c:pt>
                <c:pt idx="1">
                  <c:v>2 выбора</c:v>
                </c:pt>
                <c:pt idx="2">
                  <c:v>3 выбора</c:v>
                </c:pt>
                <c:pt idx="3">
                  <c:v>4 выбора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33</c:v>
                </c:pt>
                <c:pt idx="2">
                  <c:v>2.4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D61-4F32-9C36-1965D56F4F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Показатели педагогов страны, %</c:v>
                </c:pt>
                <c:pt idx="1">
                  <c:v>Показатели педагогов школы, %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66.599999999999994</c:v>
                </c:pt>
                <c:pt idx="1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86-49DC-97CA-178FAB4DEC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4084352"/>
        <c:axId val="173091648"/>
      </c:barChart>
      <c:catAx>
        <c:axId val="154084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091648"/>
        <c:crosses val="autoZero"/>
        <c:auto val="1"/>
        <c:lblAlgn val="ctr"/>
        <c:lblOffset val="100"/>
        <c:noMultiLvlLbl val="0"/>
      </c:catAx>
      <c:valAx>
        <c:axId val="173091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084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средние показатели по стране,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Глобальные компетенции</c:v>
                </c:pt>
                <c:pt idx="1">
                  <c:v>Естественно-научная грамотность</c:v>
                </c:pt>
                <c:pt idx="2">
                  <c:v>Креативное мышление</c:v>
                </c:pt>
                <c:pt idx="3">
                  <c:v>Математическая грамотность</c:v>
                </c:pt>
                <c:pt idx="4">
                  <c:v>Финансовая грамотность</c:v>
                </c:pt>
                <c:pt idx="5">
                  <c:v>Читательская грамотность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73</c:v>
                </c:pt>
                <c:pt idx="1">
                  <c:v>82</c:v>
                </c:pt>
                <c:pt idx="2">
                  <c:v>75.400000000000006</c:v>
                </c:pt>
                <c:pt idx="3">
                  <c:v>71</c:v>
                </c:pt>
                <c:pt idx="4">
                  <c:v>76.099999999999994</c:v>
                </c:pt>
                <c:pt idx="5">
                  <c:v>77.400000000000006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65-4AB4-A178-5647D742FAB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средние показатели по школе, 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Глобальные компетенции</c:v>
                </c:pt>
                <c:pt idx="1">
                  <c:v>Естественно-научная грамотность</c:v>
                </c:pt>
                <c:pt idx="2">
                  <c:v>Креативное мышление</c:v>
                </c:pt>
                <c:pt idx="3">
                  <c:v>Математическая грамотность</c:v>
                </c:pt>
                <c:pt idx="4">
                  <c:v>Финансовая грамотность</c:v>
                </c:pt>
                <c:pt idx="5">
                  <c:v>Читательская грамотность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66</c:v>
                </c:pt>
                <c:pt idx="1">
                  <c:v>67.5</c:v>
                </c:pt>
                <c:pt idx="2">
                  <c:v>67.5</c:v>
                </c:pt>
                <c:pt idx="3">
                  <c:v>72</c:v>
                </c:pt>
                <c:pt idx="4">
                  <c:v>69</c:v>
                </c:pt>
                <c:pt idx="5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E65-4AB4-A178-5647D742FA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4085376"/>
        <c:axId val="173093376"/>
      </c:barChart>
      <c:catAx>
        <c:axId val="154085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093376"/>
        <c:crosses val="autoZero"/>
        <c:auto val="1"/>
        <c:lblAlgn val="ctr"/>
        <c:lblOffset val="100"/>
        <c:noMultiLvlLbl val="0"/>
      </c:catAx>
      <c:valAx>
        <c:axId val="173093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085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своих действий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Средние показатели педагогов страны, %</c:v>
                </c:pt>
                <c:pt idx="1">
                  <c:v>Средние показатели педагогов школы, %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64</c:v>
                </c:pt>
                <c:pt idx="1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F3-490E-9424-CAB7B02DC0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Умение формировать развивающую среду для учеников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Средние показатели педагогов страны, %</c:v>
                </c:pt>
                <c:pt idx="1">
                  <c:v>Средние показатели педагогов школы, %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71</c:v>
                </c:pt>
                <c:pt idx="1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DF3-490E-9424-CAB7B02DC0B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Ориентация на результат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Средние показатели педагогов страны, %</c:v>
                </c:pt>
                <c:pt idx="1">
                  <c:v>Средние показатели педагогов школы, %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71</c:v>
                </c:pt>
                <c:pt idx="1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DF3-490E-9424-CAB7B02DC0B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Индивидуальный подход к каждому ученику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Средние показатели педагогов страны, %</c:v>
                </c:pt>
                <c:pt idx="1">
                  <c:v>Средние показатели педагогов школы, %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67</c:v>
                </c:pt>
                <c:pt idx="1">
                  <c:v>71.3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DF3-490E-9424-CAB7B02DC0B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Умение сотрудничать с коллегами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Средние показатели педагогов страны, %</c:v>
                </c:pt>
                <c:pt idx="1">
                  <c:v>Средние показатели педагогов школы, %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74</c:v>
                </c:pt>
                <c:pt idx="1">
                  <c:v>73.099999999999994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DF3-490E-9424-CAB7B02DC0B4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Умение создавать в классе здоровую атмосферу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Средние показатели педагогов страны, %</c:v>
                </c:pt>
                <c:pt idx="1">
                  <c:v>Средние показатели педагогов школы, %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80</c:v>
                </c:pt>
                <c:pt idx="1">
                  <c:v>73.400000000000006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DF3-490E-9424-CAB7B02DC0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1616256"/>
        <c:axId val="173095104"/>
      </c:barChart>
      <c:catAx>
        <c:axId val="17161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095104"/>
        <c:crosses val="autoZero"/>
        <c:auto val="1"/>
        <c:lblAlgn val="ctr"/>
        <c:lblOffset val="100"/>
        <c:noMultiLvlLbl val="0"/>
      </c:catAx>
      <c:valAx>
        <c:axId val="173095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616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Осетрова</dc:creator>
  <cp:keywords/>
  <dc:description/>
  <cp:lastModifiedBy>Виктория Осетрова</cp:lastModifiedBy>
  <cp:revision>2</cp:revision>
  <dcterms:created xsi:type="dcterms:W3CDTF">2021-07-16T11:37:00Z</dcterms:created>
  <dcterms:modified xsi:type="dcterms:W3CDTF">2021-07-16T11:38:00Z</dcterms:modified>
</cp:coreProperties>
</file>